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38" w:rsidRDefault="00627838" w:rsidP="00A86140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s-CL"/>
        </w:rPr>
      </w:pPr>
    </w:p>
    <w:p w:rsidR="00A86140" w:rsidRPr="00A86140" w:rsidRDefault="00A86140" w:rsidP="00A8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FB0AD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u w:val="single"/>
          <w:lang w:eastAsia="es-CL"/>
        </w:rPr>
        <w:t>PRINCIPALES REQUISITOS</w:t>
      </w:r>
      <w:r w:rsidRPr="00A86140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lang w:eastAsia="es-CL"/>
        </w:rPr>
        <w:t>:</w:t>
      </w:r>
    </w:p>
    <w:p w:rsidR="00A86140" w:rsidRPr="00A86140" w:rsidRDefault="00A86140" w:rsidP="00A86140">
      <w:pPr>
        <w:jc w:val="both"/>
      </w:pPr>
      <w:r w:rsidRPr="00A86140">
        <w:rPr>
          <w:rFonts w:ascii="Arial" w:eastAsiaTheme="minorEastAsia" w:hAnsi="Arial" w:cs="Arial"/>
          <w:b/>
          <w:color w:val="000000" w:themeColor="text1"/>
          <w:kern w:val="24"/>
        </w:rPr>
        <w:t xml:space="preserve">Las construcciones hayan sido edificadas antes de la publicación de esta ley, es decir </w:t>
      </w:r>
      <w:r w:rsidRPr="002F69BF">
        <w:rPr>
          <w:rFonts w:ascii="Arial" w:eastAsiaTheme="minorEastAsia" w:hAnsi="Arial" w:cs="Arial"/>
          <w:b/>
          <w:color w:val="000000" w:themeColor="text1"/>
          <w:kern w:val="24"/>
          <w:u w:val="single"/>
        </w:rPr>
        <w:t>previo al 4 de Febrero de 2016</w:t>
      </w:r>
      <w:r w:rsidRPr="00A86140">
        <w:rPr>
          <w:rFonts w:ascii="Arial" w:eastAsiaTheme="minorEastAsia" w:hAnsi="Arial" w:cs="Arial"/>
          <w:color w:val="000000" w:themeColor="text1"/>
          <w:kern w:val="24"/>
        </w:rPr>
        <w:t>, lo cual debe ser demostrado mediante cualquier medio, ya sea gráfico o documental</w:t>
      </w:r>
      <w:r w:rsidR="00627838" w:rsidRPr="00627838">
        <w:rPr>
          <w:rFonts w:ascii="Arial" w:eastAsiaTheme="minorEastAsia" w:hAnsi="Arial" w:cs="Arial"/>
          <w:color w:val="000000" w:themeColor="text1"/>
          <w:kern w:val="24"/>
        </w:rPr>
        <w:t>,</w:t>
      </w:r>
      <w:r w:rsidRPr="00A86140">
        <w:rPr>
          <w:rFonts w:ascii="Arial" w:eastAsiaTheme="minorEastAsia" w:hAnsi="Arial" w:cs="Arial"/>
          <w:color w:val="000000" w:themeColor="text1"/>
          <w:kern w:val="24"/>
        </w:rPr>
        <w:t xml:space="preserve"> como pueden ser planos aprobados, cuentas de servicios básicos o certificados de contribuciones.</w:t>
      </w:r>
    </w:p>
    <w:p w:rsidR="00A86140" w:rsidRDefault="00A86140" w:rsidP="00A86140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86140">
        <w:rPr>
          <w:rFonts w:ascii="Arial" w:eastAsiaTheme="minorEastAsia" w:hAnsi="Arial" w:cs="Arial"/>
          <w:color w:val="000000" w:themeColor="text1"/>
          <w:kern w:val="24"/>
        </w:rPr>
        <w:t xml:space="preserve">Que las edificaciones </w:t>
      </w:r>
      <w:r w:rsidRPr="002F69BF">
        <w:rPr>
          <w:rFonts w:ascii="Arial" w:eastAsiaTheme="minorEastAsia" w:hAnsi="Arial" w:cs="Arial"/>
          <w:b/>
          <w:color w:val="000000" w:themeColor="text1"/>
          <w:kern w:val="24"/>
          <w:u w:val="single"/>
        </w:rPr>
        <w:t>no podrán estar en</w:t>
      </w:r>
      <w:r w:rsidRPr="00A8614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A86140">
        <w:rPr>
          <w:rFonts w:ascii="Arial" w:eastAsiaTheme="minorEastAsia" w:hAnsi="Arial" w:cs="Arial"/>
          <w:b/>
          <w:bCs/>
          <w:color w:val="000000" w:themeColor="text1"/>
          <w:kern w:val="24"/>
        </w:rPr>
        <w:t>zonas de riesgo o protección</w:t>
      </w:r>
      <w:r w:rsidRPr="00A86140">
        <w:rPr>
          <w:rFonts w:ascii="Arial" w:eastAsiaTheme="minorEastAsia" w:hAnsi="Arial" w:cs="Arial"/>
          <w:color w:val="000000" w:themeColor="text1"/>
          <w:kern w:val="24"/>
        </w:rPr>
        <w:t xml:space="preserve">, así como tampoco en terrenos que hayan sido declarados de </w:t>
      </w:r>
      <w:r w:rsidRPr="00A86140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utilidad pública o bienes nacionales de uso público</w:t>
      </w:r>
      <w:r w:rsidRPr="00A86140">
        <w:rPr>
          <w:rFonts w:ascii="Arial" w:eastAsiaTheme="minorEastAsia" w:hAnsi="Arial" w:cs="Arial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A86140" w:rsidRPr="00A86140" w:rsidRDefault="00A86140" w:rsidP="00A86140">
      <w:pPr>
        <w:spacing w:after="0" w:line="240" w:lineRule="auto"/>
        <w:jc w:val="both"/>
      </w:pPr>
    </w:p>
    <w:p w:rsidR="00915A80" w:rsidRPr="00915A80" w:rsidRDefault="00915A80" w:rsidP="00A86140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s-CL"/>
        </w:rPr>
      </w:pPr>
      <w:r w:rsidRPr="00915A80">
        <w:rPr>
          <w:rFonts w:ascii="Arial" w:eastAsiaTheme="minorEastAsia" w:hAnsi="Arial" w:cs="Arial"/>
          <w:kern w:val="24"/>
          <w:lang w:eastAsia="es-CL"/>
        </w:rPr>
        <w:t xml:space="preserve">Que las edificaciones no tengan reclamaciones pendientes en el </w:t>
      </w:r>
      <w:r w:rsidRPr="00627838">
        <w:rPr>
          <w:rFonts w:ascii="Arial" w:eastAsiaTheme="minorEastAsia" w:hAnsi="Arial" w:cs="Arial"/>
          <w:kern w:val="24"/>
          <w:lang w:eastAsia="es-CL"/>
        </w:rPr>
        <w:t>J</w:t>
      </w:r>
      <w:r w:rsidRPr="00915A80">
        <w:rPr>
          <w:rFonts w:ascii="Arial" w:eastAsiaTheme="minorEastAsia" w:hAnsi="Arial" w:cs="Arial"/>
          <w:kern w:val="24"/>
          <w:lang w:eastAsia="es-CL"/>
        </w:rPr>
        <w:t xml:space="preserve">uzgado de </w:t>
      </w:r>
      <w:r w:rsidRPr="00627838">
        <w:rPr>
          <w:rFonts w:ascii="Arial" w:eastAsiaTheme="minorEastAsia" w:hAnsi="Arial" w:cs="Arial"/>
          <w:kern w:val="24"/>
          <w:lang w:eastAsia="es-CL"/>
        </w:rPr>
        <w:t>Policía L</w:t>
      </w:r>
      <w:r w:rsidRPr="00915A80">
        <w:rPr>
          <w:rFonts w:ascii="Arial" w:eastAsiaTheme="minorEastAsia" w:hAnsi="Arial" w:cs="Arial"/>
          <w:kern w:val="24"/>
          <w:lang w:eastAsia="es-CL"/>
        </w:rPr>
        <w:t xml:space="preserve">ocal o la </w:t>
      </w:r>
      <w:r w:rsidRPr="00627838">
        <w:rPr>
          <w:rFonts w:ascii="Arial" w:eastAsiaTheme="minorEastAsia" w:hAnsi="Arial" w:cs="Arial"/>
          <w:kern w:val="24"/>
          <w:lang w:eastAsia="es-CL"/>
        </w:rPr>
        <w:t>D</w:t>
      </w:r>
      <w:r w:rsidRPr="00915A80">
        <w:rPr>
          <w:rFonts w:ascii="Arial" w:eastAsiaTheme="minorEastAsia" w:hAnsi="Arial" w:cs="Arial"/>
          <w:kern w:val="24"/>
          <w:lang w:eastAsia="es-CL"/>
        </w:rPr>
        <w:t xml:space="preserve">irección de </w:t>
      </w:r>
      <w:r w:rsidRPr="00627838">
        <w:rPr>
          <w:rFonts w:ascii="Arial" w:eastAsiaTheme="minorEastAsia" w:hAnsi="Arial" w:cs="Arial"/>
          <w:kern w:val="24"/>
          <w:lang w:eastAsia="es-CL"/>
        </w:rPr>
        <w:t>O</w:t>
      </w:r>
      <w:r w:rsidRPr="00915A80">
        <w:rPr>
          <w:rFonts w:ascii="Arial" w:eastAsiaTheme="minorEastAsia" w:hAnsi="Arial" w:cs="Arial"/>
          <w:kern w:val="24"/>
          <w:lang w:eastAsia="es-CL"/>
        </w:rPr>
        <w:t>bras respectivas, por el incumplimiento de normas urbanísticas.</w:t>
      </w:r>
    </w:p>
    <w:p w:rsidR="00915A80" w:rsidRPr="002F69BF" w:rsidRDefault="00915A80" w:rsidP="00A86140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s-CL"/>
        </w:rPr>
      </w:pPr>
      <w:r w:rsidRPr="00915A80">
        <w:rPr>
          <w:rFonts w:ascii="Arial" w:eastAsiaTheme="minorEastAsia" w:hAnsi="Arial" w:cs="Arial"/>
          <w:kern w:val="24"/>
          <w:lang w:eastAsia="es-CL"/>
        </w:rPr>
        <w:t>Que no cuenten con recepción final previa.</w:t>
      </w:r>
    </w:p>
    <w:p w:rsidR="000422E4" w:rsidRPr="00627838" w:rsidRDefault="002F69BF" w:rsidP="0062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 w:themeColor="text1"/>
          <w:kern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FC88649" wp14:editId="2AD487A5">
            <wp:simplePos x="0" y="0"/>
            <wp:positionH relativeFrom="column">
              <wp:posOffset>4136390</wp:posOffset>
            </wp:positionH>
            <wp:positionV relativeFrom="paragraph">
              <wp:posOffset>1713865</wp:posOffset>
            </wp:positionV>
            <wp:extent cx="619125" cy="900430"/>
            <wp:effectExtent l="0" t="0" r="9525" b="0"/>
            <wp:wrapThrough wrapText="bothSides">
              <wp:wrapPolygon edited="0">
                <wp:start x="7975" y="0"/>
                <wp:lineTo x="4652" y="1828"/>
                <wp:lineTo x="665" y="5941"/>
                <wp:lineTo x="665" y="8226"/>
                <wp:lineTo x="3988" y="15537"/>
                <wp:lineTo x="2658" y="16908"/>
                <wp:lineTo x="665" y="21021"/>
                <wp:lineTo x="3988" y="21021"/>
                <wp:lineTo x="21268" y="16451"/>
                <wp:lineTo x="21268" y="5941"/>
                <wp:lineTo x="17280" y="1828"/>
                <wp:lineTo x="13957" y="0"/>
                <wp:lineTo x="7975" y="0"/>
              </wp:wrapPolygon>
            </wp:wrapThrough>
            <wp:docPr id="4" name="Imagen 4" descr="C:\Users\anita\Downloads\logo municiapla pluma 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ta\Downloads\logo municiapla pluma NEG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A80" w:rsidRPr="00627838">
        <w:rPr>
          <w:rFonts w:ascii="Arial" w:eastAsiaTheme="minorEastAsia" w:hAnsi="Arial" w:cs="Arial"/>
          <w:b/>
          <w:color w:val="000000" w:themeColor="text1"/>
          <w:kern w:val="24"/>
          <w:lang w:eastAsia="es-CL"/>
        </w:rPr>
        <w:t>En el caso de las viviendas</w:t>
      </w:r>
      <w:r w:rsidR="00915A80" w:rsidRPr="00627838">
        <w:rPr>
          <w:rFonts w:ascii="Arial" w:eastAsiaTheme="minorEastAsia" w:hAnsi="Arial" w:cs="Arial"/>
          <w:color w:val="000000" w:themeColor="text1"/>
          <w:kern w:val="24"/>
          <w:lang w:eastAsia="es-CL"/>
        </w:rPr>
        <w:t xml:space="preserve"> de más de 140m2 y 2.000 UF de avaluó fiscal, se les será exigible el cumplimiento de todas las normas urbanísticas derivadas de la Ley General de Urbanismo y Construcciones (LGUC) y Ordenanza General de Urbanismo y Construcciones (OGUC) e Instrumentos de Planificación Territorial (Plan Regulador), a excepción de lo indicado para antejardines, estacionamientos, alturas de cierros, adosamientos, constructibilidad y ocupación de suelo. </w:t>
      </w:r>
    </w:p>
    <w:p w:rsidR="000422E4" w:rsidRDefault="000422E4" w:rsidP="00915A80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</w:p>
    <w:p w:rsidR="00A86140" w:rsidRDefault="00A86140" w:rsidP="002F69BF">
      <w:pPr>
        <w:spacing w:after="0"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</w:pPr>
    </w:p>
    <w:p w:rsidR="0099436D" w:rsidRPr="00627838" w:rsidRDefault="00915A80" w:rsidP="00915A80">
      <w:pPr>
        <w:jc w:val="both"/>
        <w:rPr>
          <w:rFonts w:ascii="Arial" w:eastAsiaTheme="minorEastAsia" w:hAnsi="Arial" w:cs="Arial"/>
          <w:color w:val="000000" w:themeColor="text1"/>
          <w:kern w:val="24"/>
          <w:lang w:eastAsia="es-CL"/>
        </w:rPr>
      </w:pPr>
      <w:r w:rsidRPr="00627838">
        <w:rPr>
          <w:rFonts w:ascii="Arial" w:eastAsiaTheme="minorEastAsia" w:hAnsi="Arial" w:cs="Arial"/>
          <w:color w:val="000000" w:themeColor="text1"/>
          <w:kern w:val="24"/>
          <w:lang w:eastAsia="es-CL"/>
        </w:rPr>
        <w:t>Además será exigencia al momento de presentar el expediente municipal, adjuntar el formulario de estadísticas de edificación INE y proyecto de cálculo estructural si corresponde.</w:t>
      </w:r>
    </w:p>
    <w:p w:rsidR="000422E4" w:rsidRPr="000422E4" w:rsidRDefault="00D815E1" w:rsidP="00D815E1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es-CL"/>
        </w:rPr>
      </w:pPr>
      <w:r w:rsidRPr="00627838">
        <w:rPr>
          <w:rFonts w:ascii="Arial" w:eastAsiaTheme="minorEastAsia" w:hAnsi="Arial" w:cs="Arial"/>
          <w:color w:val="000000" w:themeColor="text1"/>
          <w:kern w:val="24"/>
          <w:lang w:eastAsia="es-CL"/>
        </w:rPr>
        <w:t xml:space="preserve"> </w:t>
      </w:r>
      <w:r w:rsidR="000422E4" w:rsidRPr="002F69BF">
        <w:rPr>
          <w:rFonts w:ascii="Arial" w:eastAsiaTheme="minorEastAsia" w:hAnsi="Arial" w:cs="Arial"/>
          <w:b/>
          <w:color w:val="000000" w:themeColor="text1"/>
          <w:kern w:val="24"/>
          <w:u w:val="single"/>
          <w:lang w:eastAsia="es-CL"/>
        </w:rPr>
        <w:t>En el caso de microempresas</w:t>
      </w:r>
      <w:r w:rsidR="000422E4" w:rsidRPr="000422E4">
        <w:rPr>
          <w:rFonts w:ascii="Arial" w:eastAsiaTheme="minorEastAsia" w:hAnsi="Arial" w:cs="Arial"/>
          <w:color w:val="000000" w:themeColor="text1"/>
          <w:kern w:val="24"/>
          <w:lang w:eastAsia="es-CL"/>
        </w:rPr>
        <w:t xml:space="preserve"> se deberá acompañar el certificado de calificación de actividad inofensiva, entendida esta como toda actividad productiva, comercial o de servicios, excluidas las de salud, de educación y de expendio de alcoholes, que no produce daños ni molestias a las personas, comunidad o entorno, controlando y neutralizando los efectos del proceso productivo o de acopio, siempre dentro del propio predio e instalaciones, resultando su funcionamiento inocuo, lo que será certificado por la autoridad sanitaria correspondiente o quien ella designe.</w:t>
      </w:r>
    </w:p>
    <w:p w:rsidR="000422E4" w:rsidRPr="00627838" w:rsidRDefault="000422E4" w:rsidP="00915A80">
      <w:pPr>
        <w:jc w:val="both"/>
      </w:pPr>
    </w:p>
    <w:p w:rsidR="0099436D" w:rsidRPr="00A86140" w:rsidRDefault="000422E4" w:rsidP="00605FEB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2F69BF">
        <w:rPr>
          <w:rFonts w:ascii="Arial" w:eastAsiaTheme="minorEastAsia" w:hAnsi="Arial" w:cs="Arial"/>
          <w:b/>
          <w:color w:val="000000" w:themeColor="text1"/>
          <w:kern w:val="24"/>
          <w:u w:val="single"/>
          <w:lang w:eastAsia="es-CL"/>
        </w:rPr>
        <w:t>Se entiende como equipamiento social</w:t>
      </w:r>
      <w:r w:rsidRPr="000422E4">
        <w:rPr>
          <w:rFonts w:ascii="Arial" w:eastAsiaTheme="minorEastAsia" w:hAnsi="Arial" w:cs="Arial"/>
          <w:color w:val="000000" w:themeColor="text1"/>
          <w:kern w:val="24"/>
          <w:lang w:eastAsia="es-CL"/>
        </w:rPr>
        <w:t xml:space="preserve"> las edificaciones destinadas principalmente a actividades comunitarias, tales como: sedes de juntas de vecinos, centros de actividades religiosas incluidos sus templos, centros de madres, clubes sociales y locales comunitarios</w:t>
      </w:r>
      <w:r w:rsidRPr="000422E4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>.</w:t>
      </w:r>
    </w:p>
    <w:p w:rsidR="002F69BF" w:rsidRPr="00F461ED" w:rsidRDefault="002F69BF" w:rsidP="002F69B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F461ED">
        <w:rPr>
          <w:rFonts w:ascii="Arial" w:hAnsi="Arial" w:cs="Arial"/>
          <w:sz w:val="28"/>
          <w:szCs w:val="28"/>
        </w:rPr>
        <w:t>www.municipiodesaavedra.cl</w:t>
      </w:r>
    </w:p>
    <w:p w:rsidR="00A86140" w:rsidRDefault="000422E4" w:rsidP="00915A80">
      <w:pPr>
        <w:jc w:val="both"/>
        <w:rPr>
          <w:noProof/>
          <w:lang w:eastAsia="es-CL"/>
        </w:rPr>
      </w:pPr>
      <w:r>
        <w:rPr>
          <w:noProof/>
          <w:lang w:eastAsia="es-CL"/>
        </w:rPr>
        <w:lastRenderedPageBreak/>
        <w:t xml:space="preserve">              </w:t>
      </w:r>
    </w:p>
    <w:p w:rsidR="0099436D" w:rsidRDefault="002F69BF" w:rsidP="00733994">
      <w:pPr>
        <w:jc w:val="both"/>
      </w:pPr>
      <w:r>
        <w:rPr>
          <w:noProof/>
          <w:lang w:eastAsia="es-CL"/>
        </w:rPr>
        <w:t xml:space="preserve">            </w:t>
      </w:r>
      <w:r w:rsidR="006121F0">
        <w:rPr>
          <w:noProof/>
          <w:lang w:eastAsia="es-CL"/>
        </w:rPr>
        <w:t xml:space="preserve">        </w:t>
      </w:r>
      <w:r w:rsidR="000422E4">
        <w:t xml:space="preserve">                  </w:t>
      </w:r>
      <w:r w:rsidR="00915A80">
        <w:rPr>
          <w:noProof/>
          <w:lang w:eastAsia="es-CL"/>
        </w:rPr>
        <w:drawing>
          <wp:inline distT="0" distB="0" distL="0" distR="0" wp14:anchorId="1C536B20" wp14:editId="47417C12">
            <wp:extent cx="2692400" cy="1847850"/>
            <wp:effectExtent l="0" t="0" r="0" b="0"/>
            <wp:docPr id="3" name="4 Imagen" descr="La ley 20.898 o Nueva Ley del Mo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a ley 20.898 o Nueva Ley del Mon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6D" w:rsidRDefault="0099436D"/>
    <w:p w:rsidR="00733994" w:rsidRDefault="00733994"/>
    <w:p w:rsidR="00733994" w:rsidRDefault="00733994"/>
    <w:p w:rsidR="00915A80" w:rsidRPr="00A71358" w:rsidRDefault="00915A80" w:rsidP="00915A80">
      <w:pPr>
        <w:pStyle w:val="NormalWeb"/>
        <w:spacing w:before="16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71358">
        <w:rPr>
          <w:rFonts w:ascii="Arial" w:hAnsi="Arial" w:cs="Arial"/>
          <w:b/>
          <w:sz w:val="28"/>
          <w:szCs w:val="28"/>
        </w:rPr>
        <w:t xml:space="preserve">LEY 20.898 </w:t>
      </w:r>
    </w:p>
    <w:p w:rsidR="00A71358" w:rsidRDefault="00A71358" w:rsidP="00A7135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33994" w:rsidRDefault="00915A80" w:rsidP="00733994">
      <w:pPr>
        <w:pStyle w:val="NormalWeb"/>
        <w:spacing w:before="0" w:beforeAutospacing="0" w:after="0" w:afterAutospacing="0" w:line="276" w:lineRule="auto"/>
        <w:jc w:val="center"/>
        <w:rPr>
          <w:rFonts w:ascii="Arial" w:eastAsiaTheme="majorEastAsia" w:hAnsi="Arial" w:cs="Arial"/>
          <w:b/>
          <w:bCs/>
          <w:caps/>
          <w:color w:val="000000" w:themeColor="text1"/>
          <w:spacing w:val="80"/>
          <w:kern w:val="24"/>
          <w:sz w:val="32"/>
          <w:szCs w:val="32"/>
        </w:rPr>
      </w:pPr>
      <w:r w:rsidRPr="00733994">
        <w:rPr>
          <w:rFonts w:ascii="Arial" w:eastAsiaTheme="majorEastAsia" w:hAnsi="Arial" w:cs="Arial"/>
          <w:b/>
          <w:bCs/>
          <w:caps/>
          <w:color w:val="000000" w:themeColor="text1"/>
          <w:spacing w:val="80"/>
          <w:kern w:val="24"/>
          <w:sz w:val="32"/>
          <w:szCs w:val="32"/>
        </w:rPr>
        <w:t>REGULARIZACION</w:t>
      </w:r>
    </w:p>
    <w:p w:rsidR="00733994" w:rsidRDefault="00733994" w:rsidP="00733994">
      <w:pPr>
        <w:pStyle w:val="NormalWeb"/>
        <w:spacing w:before="0" w:beforeAutospacing="0" w:after="0" w:afterAutospacing="0" w:line="276" w:lineRule="auto"/>
        <w:jc w:val="center"/>
        <w:rPr>
          <w:rFonts w:ascii="Arial" w:eastAsiaTheme="majorEastAsia" w:hAnsi="Arial" w:cs="Arial"/>
          <w:b/>
          <w:bCs/>
          <w:caps/>
          <w:color w:val="000000" w:themeColor="text1"/>
          <w:spacing w:val="80"/>
          <w:kern w:val="24"/>
          <w:sz w:val="32"/>
          <w:szCs w:val="32"/>
        </w:rPr>
      </w:pPr>
    </w:p>
    <w:p w:rsidR="00915A80" w:rsidRPr="00733994" w:rsidRDefault="00915A80" w:rsidP="00733994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33994">
        <w:rPr>
          <w:rFonts w:ascii="Arial" w:eastAsiaTheme="majorEastAsia" w:hAnsi="Arial" w:cs="Arial"/>
          <w:b/>
          <w:bCs/>
          <w:caps/>
          <w:color w:val="000000" w:themeColor="text1"/>
          <w:spacing w:val="80"/>
          <w:kern w:val="24"/>
          <w:sz w:val="28"/>
          <w:szCs w:val="28"/>
        </w:rPr>
        <w:t xml:space="preserve">  </w:t>
      </w:r>
      <w:r w:rsidRPr="00733994">
        <w:rPr>
          <w:rFonts w:ascii="Arial" w:eastAsiaTheme="majorEastAsia" w:hAnsi="Arial" w:cs="Arial"/>
          <w:b/>
          <w:bCs/>
          <w:caps/>
          <w:color w:val="000000" w:themeColor="text1"/>
          <w:spacing w:val="80"/>
          <w:kern w:val="24"/>
          <w:sz w:val="22"/>
          <w:szCs w:val="22"/>
        </w:rPr>
        <w:t>VIVIENDAS SOCIALES</w:t>
      </w:r>
      <w:r w:rsidRPr="00733994">
        <w:rPr>
          <w:rFonts w:ascii="Arial" w:eastAsiaTheme="majorEastAsia" w:hAnsi="Arial" w:cs="Arial"/>
          <w:b/>
          <w:bCs/>
          <w:caps/>
          <w:color w:val="000000" w:themeColor="text1"/>
          <w:spacing w:val="80"/>
          <w:kern w:val="24"/>
          <w:sz w:val="28"/>
          <w:szCs w:val="28"/>
        </w:rPr>
        <w:t xml:space="preserve">                   </w:t>
      </w:r>
      <w:r w:rsidRPr="00733994">
        <w:rPr>
          <w:rFonts w:ascii="Arial" w:eastAsiaTheme="majorEastAsia" w:hAnsi="Arial" w:cs="Arial"/>
          <w:b/>
          <w:bCs/>
          <w:caps/>
          <w:color w:val="000000" w:themeColor="text1"/>
          <w:spacing w:val="80"/>
          <w:kern w:val="24"/>
          <w:sz w:val="22"/>
          <w:szCs w:val="22"/>
        </w:rPr>
        <w:t>MICROEMPRESAS INOFENSIVAS</w:t>
      </w:r>
    </w:p>
    <w:p w:rsidR="00915A80" w:rsidRPr="00733994" w:rsidRDefault="00915A80" w:rsidP="00A71358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733994">
        <w:rPr>
          <w:rFonts w:ascii="Arial" w:eastAsiaTheme="majorEastAsia" w:hAnsi="Arial" w:cs="Arial"/>
          <w:b/>
          <w:bCs/>
          <w:caps/>
          <w:color w:val="000000" w:themeColor="text1"/>
          <w:spacing w:val="80"/>
          <w:kern w:val="24"/>
          <w:sz w:val="22"/>
          <w:szCs w:val="22"/>
        </w:rPr>
        <w:t>Y</w:t>
      </w:r>
    </w:p>
    <w:p w:rsidR="00915A80" w:rsidRPr="00733994" w:rsidRDefault="00915A80" w:rsidP="00A71358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733994">
        <w:rPr>
          <w:rFonts w:ascii="Arial" w:eastAsiaTheme="majorEastAsia" w:hAnsi="Arial" w:cs="Arial"/>
          <w:b/>
          <w:bCs/>
          <w:caps/>
          <w:color w:val="000000" w:themeColor="text1"/>
          <w:spacing w:val="80"/>
          <w:kern w:val="24"/>
          <w:sz w:val="22"/>
          <w:szCs w:val="22"/>
        </w:rPr>
        <w:t>EQUIPAMIENTO SOCIAL</w:t>
      </w:r>
    </w:p>
    <w:p w:rsidR="000422E4" w:rsidRDefault="000422E4" w:rsidP="000422E4">
      <w:pPr>
        <w:spacing w:after="0" w:line="240" w:lineRule="auto"/>
        <w:rPr>
          <w:rFonts w:ascii="Castellar" w:hAnsi="Castellar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422E4" w:rsidRDefault="000422E4" w:rsidP="000422E4">
      <w:pPr>
        <w:spacing w:after="0" w:line="240" w:lineRule="auto"/>
        <w:rPr>
          <w:rFonts w:ascii="Castellar" w:hAnsi="Castellar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422E4" w:rsidRDefault="000422E4" w:rsidP="000422E4">
      <w:pPr>
        <w:spacing w:after="0" w:line="240" w:lineRule="auto"/>
        <w:rPr>
          <w:rFonts w:ascii="Castellar" w:hAnsi="Castellar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422E4" w:rsidRDefault="000422E4" w:rsidP="000422E4">
      <w:pPr>
        <w:spacing w:after="0" w:line="240" w:lineRule="auto"/>
        <w:rPr>
          <w:rFonts w:ascii="Castellar" w:hAnsi="Castellar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F69BF" w:rsidRDefault="002F69BF" w:rsidP="00E84DE1">
      <w:pPr>
        <w:pStyle w:val="NormalWeb"/>
        <w:spacing w:before="160" w:beforeAutospacing="0" w:after="0" w:afterAutospacing="0" w:line="276" w:lineRule="auto"/>
        <w:ind w:firstLine="2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:rsidR="002F69BF" w:rsidRPr="00F461ED" w:rsidRDefault="002F69BF" w:rsidP="002F69BF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F461ED">
        <w:rPr>
          <w:rFonts w:ascii="Arial" w:hAnsi="Arial" w:cs="Arial"/>
          <w:b/>
          <w:sz w:val="28"/>
          <w:szCs w:val="28"/>
        </w:rPr>
        <w:t>DIRECCION DE OBRAS</w:t>
      </w:r>
    </w:p>
    <w:p w:rsidR="002F69BF" w:rsidRPr="00F461ED" w:rsidRDefault="002F69BF" w:rsidP="002F69BF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F461ED">
        <w:rPr>
          <w:rFonts w:ascii="Arial" w:hAnsi="Arial" w:cs="Arial"/>
          <w:b/>
          <w:sz w:val="28"/>
          <w:szCs w:val="28"/>
        </w:rPr>
        <w:t>FONO 45-2651</w:t>
      </w:r>
      <w:r w:rsidR="00F461ED">
        <w:rPr>
          <w:rFonts w:ascii="Arial" w:hAnsi="Arial" w:cs="Arial"/>
          <w:b/>
          <w:sz w:val="28"/>
          <w:szCs w:val="28"/>
        </w:rPr>
        <w:t>371</w:t>
      </w:r>
      <w:r w:rsidRPr="00F461ED">
        <w:rPr>
          <w:rFonts w:ascii="Arial" w:hAnsi="Arial" w:cs="Arial"/>
          <w:b/>
          <w:sz w:val="28"/>
          <w:szCs w:val="28"/>
        </w:rPr>
        <w:t xml:space="preserve"> Y 2651369</w:t>
      </w:r>
    </w:p>
    <w:p w:rsidR="002F69BF" w:rsidRDefault="002F69BF" w:rsidP="00E84DE1">
      <w:pPr>
        <w:pStyle w:val="NormalWeb"/>
        <w:spacing w:before="160" w:beforeAutospacing="0" w:after="0" w:afterAutospacing="0" w:line="276" w:lineRule="auto"/>
        <w:ind w:firstLine="2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:rsidR="00A86140" w:rsidRDefault="00E84DE1" w:rsidP="00E84DE1">
      <w:pPr>
        <w:pStyle w:val="NormalWeb"/>
        <w:spacing w:before="160" w:beforeAutospacing="0" w:after="0" w:afterAutospacing="0" w:line="276" w:lineRule="auto"/>
        <w:ind w:firstLine="2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605FE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lastRenderedPageBreak/>
        <w:t xml:space="preserve">  </w:t>
      </w:r>
    </w:p>
    <w:p w:rsidR="00E84DE1" w:rsidRDefault="00E84DE1" w:rsidP="00E84DE1">
      <w:pPr>
        <w:pStyle w:val="NormalWeb"/>
        <w:spacing w:before="160" w:beforeAutospacing="0" w:after="0" w:afterAutospacing="0" w:line="276" w:lineRule="auto"/>
        <w:ind w:firstLine="2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      El Senado de Chile, aprobó  la ampliación del plazo de vigencia del procedimiento especial de regularización de viviendas establecido en la ley N°20.898, el cual vencía en Febrero del año 2019, </w:t>
      </w:r>
      <w:r w:rsidRPr="00627838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u w:val="single"/>
        </w:rPr>
        <w:t>extendiéndose hasta Febrero del año 2022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Esto permite que los propietarios de viviendas, </w:t>
      </w:r>
      <w:r w:rsidRPr="00627838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u w:val="single"/>
        </w:rPr>
        <w:t>en zonas rurales o urbanas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que </w:t>
      </w:r>
      <w:r w:rsidRPr="00627838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  <w:u w:val="single"/>
        </w:rPr>
        <w:t>no posean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 permiso de edificación y/o recepción definitiva (es decir que no se encuentren regularizadas ante la Dirección de Obras Municipales), puedan acogerse a este </w:t>
      </w:r>
      <w:r w:rsidRPr="00627838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u w:val="single"/>
        </w:rPr>
        <w:t xml:space="preserve">procedimiento simplificado 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de regularización.</w:t>
      </w:r>
    </w:p>
    <w:p w:rsidR="00627838" w:rsidRPr="00627838" w:rsidRDefault="00627838" w:rsidP="00E84DE1">
      <w:pPr>
        <w:pStyle w:val="NormalWeb"/>
        <w:spacing w:before="160" w:beforeAutospacing="0" w:after="0" w:afterAutospacing="0" w:line="276" w:lineRule="auto"/>
        <w:ind w:firstLine="20"/>
        <w:jc w:val="both"/>
        <w:rPr>
          <w:sz w:val="22"/>
          <w:szCs w:val="22"/>
        </w:rPr>
      </w:pPr>
    </w:p>
    <w:p w:rsidR="00E84DE1" w:rsidRPr="00627838" w:rsidRDefault="00E84DE1" w:rsidP="00E84DE1">
      <w:pPr>
        <w:pStyle w:val="NormalWeb"/>
        <w:spacing w:before="160" w:beforeAutospacing="0" w:after="0" w:afterAutospacing="0" w:line="276" w:lineRule="auto"/>
        <w:jc w:val="both"/>
        <w:rPr>
          <w:sz w:val="22"/>
          <w:szCs w:val="22"/>
        </w:rPr>
      </w:pP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           Este procedimiento simplificado permite obtener de manera simultánea permiso de edificación y recepción definitiva, siempre y cuando cumplan con las exigencias de esta ley, esto quiere decir, que sean </w:t>
      </w:r>
      <w:r w:rsidRPr="00627838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u w:val="single"/>
        </w:rPr>
        <w:t>construcciones que hayan sido edificadas con anterioridad al 4 de Febrero de 2016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lo cual deberá ser acreditado por cualquier medio gráfico o documentado (como es el caso de 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u w:val="single"/>
        </w:rPr>
        <w:t xml:space="preserve">planos </w:t>
      </w:r>
      <w:r w:rsidR="00605FEB"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  <w:u w:val="single"/>
        </w:rPr>
        <w:t>aprobados, boletas de servicios básicos o comprobantes de contribuciones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0422E4" w:rsidRPr="00627838" w:rsidRDefault="000422E4" w:rsidP="008645DF">
      <w:pPr>
        <w:pStyle w:val="NormalWeb"/>
        <w:spacing w:before="160" w:beforeAutospacing="0" w:after="0" w:afterAutospacing="0"/>
        <w:ind w:left="547" w:hanging="547"/>
        <w:rPr>
          <w:rFonts w:ascii="Arial" w:eastAsiaTheme="majorEastAsia" w:hAnsi="Arial" w:cs="Arial"/>
          <w:caps/>
          <w:color w:val="000000" w:themeColor="text1"/>
          <w:kern w:val="24"/>
          <w:sz w:val="22"/>
          <w:szCs w:val="22"/>
        </w:rPr>
      </w:pPr>
    </w:p>
    <w:p w:rsidR="00782BC1" w:rsidRDefault="00782BC1" w:rsidP="00605FEB">
      <w:pPr>
        <w:pStyle w:val="NormalWeb"/>
        <w:spacing w:before="0" w:beforeAutospacing="0" w:after="0" w:afterAutospacing="0"/>
        <w:ind w:left="547" w:hanging="547"/>
        <w:rPr>
          <w:rFonts w:ascii="Arial" w:eastAsiaTheme="majorEastAsia" w:hAnsi="Arial" w:cs="Arial"/>
          <w:b/>
          <w:caps/>
          <w:color w:val="000000" w:themeColor="text1"/>
          <w:kern w:val="24"/>
          <w:sz w:val="20"/>
          <w:szCs w:val="20"/>
        </w:rPr>
      </w:pPr>
    </w:p>
    <w:p w:rsidR="00263811" w:rsidRDefault="00263811" w:rsidP="00605FEB">
      <w:pPr>
        <w:pStyle w:val="NormalWeb"/>
        <w:spacing w:before="0" w:beforeAutospacing="0" w:after="0" w:afterAutospacing="0"/>
        <w:ind w:left="547" w:hanging="547"/>
        <w:rPr>
          <w:rFonts w:ascii="Arial" w:eastAsiaTheme="majorEastAsia" w:hAnsi="Arial" w:cs="Arial"/>
          <w:b/>
          <w:caps/>
          <w:color w:val="000000" w:themeColor="text1"/>
          <w:kern w:val="24"/>
          <w:sz w:val="20"/>
          <w:szCs w:val="20"/>
        </w:rPr>
      </w:pPr>
    </w:p>
    <w:p w:rsidR="00263811" w:rsidRDefault="00263811" w:rsidP="00605FEB">
      <w:pPr>
        <w:pStyle w:val="NormalWeb"/>
        <w:spacing w:before="0" w:beforeAutospacing="0" w:after="0" w:afterAutospacing="0"/>
        <w:ind w:left="547" w:hanging="547"/>
        <w:rPr>
          <w:rFonts w:ascii="Arial" w:eastAsiaTheme="majorEastAsia" w:hAnsi="Arial" w:cs="Arial"/>
          <w:b/>
          <w:caps/>
          <w:color w:val="000000" w:themeColor="text1"/>
          <w:kern w:val="24"/>
          <w:sz w:val="20"/>
          <w:szCs w:val="20"/>
        </w:rPr>
      </w:pPr>
    </w:p>
    <w:p w:rsidR="00782BC1" w:rsidRDefault="00782BC1" w:rsidP="00605FEB">
      <w:pPr>
        <w:pStyle w:val="NormalWeb"/>
        <w:spacing w:before="0" w:beforeAutospacing="0" w:after="0" w:afterAutospacing="0"/>
        <w:ind w:left="547" w:hanging="547"/>
        <w:rPr>
          <w:rFonts w:ascii="Arial" w:eastAsiaTheme="majorEastAsia" w:hAnsi="Arial" w:cs="Arial"/>
          <w:b/>
          <w:caps/>
          <w:color w:val="000000" w:themeColor="text1"/>
          <w:kern w:val="24"/>
          <w:sz w:val="20"/>
          <w:szCs w:val="20"/>
        </w:rPr>
      </w:pPr>
    </w:p>
    <w:p w:rsidR="00782BC1" w:rsidRDefault="00782BC1" w:rsidP="00605FEB">
      <w:pPr>
        <w:pStyle w:val="NormalWeb"/>
        <w:spacing w:before="0" w:beforeAutospacing="0" w:after="0" w:afterAutospacing="0"/>
        <w:ind w:left="547" w:hanging="547"/>
        <w:rPr>
          <w:rFonts w:ascii="Arial" w:eastAsiaTheme="majorEastAsia" w:hAnsi="Arial" w:cs="Arial"/>
          <w:b/>
          <w:caps/>
          <w:color w:val="000000" w:themeColor="text1"/>
          <w:kern w:val="24"/>
          <w:sz w:val="20"/>
          <w:szCs w:val="20"/>
        </w:rPr>
      </w:pPr>
    </w:p>
    <w:p w:rsidR="00782BC1" w:rsidRDefault="00782BC1" w:rsidP="00605FEB">
      <w:pPr>
        <w:pStyle w:val="NormalWeb"/>
        <w:spacing w:before="0" w:beforeAutospacing="0" w:after="0" w:afterAutospacing="0"/>
        <w:ind w:left="547" w:hanging="547"/>
        <w:rPr>
          <w:rFonts w:ascii="Arial" w:eastAsiaTheme="majorEastAsia" w:hAnsi="Arial" w:cs="Arial"/>
          <w:b/>
          <w:caps/>
          <w:color w:val="000000" w:themeColor="text1"/>
          <w:kern w:val="24"/>
          <w:sz w:val="20"/>
          <w:szCs w:val="20"/>
        </w:rPr>
      </w:pPr>
    </w:p>
    <w:p w:rsidR="00782BC1" w:rsidRDefault="00782BC1" w:rsidP="00605FEB">
      <w:pPr>
        <w:pStyle w:val="NormalWeb"/>
        <w:spacing w:before="0" w:beforeAutospacing="0" w:after="0" w:afterAutospacing="0"/>
        <w:ind w:left="547" w:hanging="547"/>
        <w:rPr>
          <w:rFonts w:ascii="Arial" w:eastAsiaTheme="majorEastAsia" w:hAnsi="Arial" w:cs="Arial"/>
          <w:b/>
          <w:caps/>
          <w:color w:val="000000" w:themeColor="text1"/>
          <w:kern w:val="24"/>
          <w:sz w:val="20"/>
          <w:szCs w:val="20"/>
        </w:rPr>
      </w:pPr>
    </w:p>
    <w:p w:rsidR="008645DF" w:rsidRDefault="00627838" w:rsidP="00FB0AD7">
      <w:pPr>
        <w:pStyle w:val="NormalWeb"/>
        <w:spacing w:before="0" w:beforeAutospacing="0" w:after="0" w:afterAutospacing="0"/>
        <w:ind w:left="547" w:hanging="547"/>
        <w:jc w:val="center"/>
        <w:rPr>
          <w:rFonts w:ascii="Arial" w:eastAsiaTheme="majorEastAsia" w:hAnsi="Arial" w:cs="Arial"/>
          <w:b/>
          <w:caps/>
          <w:color w:val="000000" w:themeColor="text1"/>
          <w:kern w:val="24"/>
          <w:sz w:val="18"/>
          <w:szCs w:val="18"/>
        </w:rPr>
      </w:pPr>
      <w:r w:rsidRPr="00FB0AD7">
        <w:rPr>
          <w:rFonts w:ascii="Arial" w:eastAsiaTheme="majorEastAsia" w:hAnsi="Arial" w:cs="Arial"/>
          <w:b/>
          <w:caps/>
          <w:color w:val="000000" w:themeColor="text1"/>
          <w:kern w:val="24"/>
          <w:sz w:val="22"/>
          <w:szCs w:val="22"/>
        </w:rPr>
        <w:lastRenderedPageBreak/>
        <w:t xml:space="preserve">A QUIEN </w:t>
      </w:r>
      <w:r w:rsidR="008645DF" w:rsidRPr="00FB0AD7">
        <w:rPr>
          <w:rFonts w:ascii="Arial" w:eastAsiaTheme="majorEastAsia" w:hAnsi="Arial" w:cs="Arial"/>
          <w:b/>
          <w:caps/>
          <w:color w:val="000000" w:themeColor="text1"/>
          <w:kern w:val="24"/>
          <w:sz w:val="22"/>
          <w:szCs w:val="22"/>
        </w:rPr>
        <w:t>LE PIDO QUE HAGA MI</w:t>
      </w:r>
      <w:r w:rsidR="00FB0AD7">
        <w:rPr>
          <w:rFonts w:ascii="Arial" w:eastAsiaTheme="majorEastAsia" w:hAnsi="Arial" w:cs="Arial"/>
          <w:b/>
          <w:caps/>
          <w:color w:val="000000" w:themeColor="text1"/>
          <w:kern w:val="24"/>
          <w:sz w:val="22"/>
          <w:szCs w:val="22"/>
        </w:rPr>
        <w:t xml:space="preserve"> </w:t>
      </w:r>
      <w:r w:rsidRPr="00FB0AD7">
        <w:rPr>
          <w:rFonts w:ascii="Arial" w:eastAsiaTheme="majorEastAsia" w:hAnsi="Arial" w:cs="Arial"/>
          <w:b/>
          <w:caps/>
          <w:color w:val="000000" w:themeColor="text1"/>
          <w:kern w:val="24"/>
          <w:sz w:val="22"/>
          <w:szCs w:val="22"/>
        </w:rPr>
        <w:t>P</w:t>
      </w:r>
      <w:r w:rsidR="008645DF" w:rsidRPr="00FB0AD7">
        <w:rPr>
          <w:rFonts w:ascii="Arial" w:eastAsiaTheme="majorEastAsia" w:hAnsi="Arial" w:cs="Arial"/>
          <w:b/>
          <w:caps/>
          <w:color w:val="000000" w:themeColor="text1"/>
          <w:kern w:val="24"/>
          <w:sz w:val="22"/>
          <w:szCs w:val="22"/>
        </w:rPr>
        <w:t>ROYECTO</w:t>
      </w:r>
      <w:proofErr w:type="gramStart"/>
      <w:r w:rsidR="008645DF" w:rsidRPr="00627838">
        <w:rPr>
          <w:rFonts w:ascii="Arial" w:eastAsiaTheme="majorEastAsia" w:hAnsi="Arial" w:cs="Arial"/>
          <w:b/>
          <w:caps/>
          <w:color w:val="000000" w:themeColor="text1"/>
          <w:kern w:val="24"/>
          <w:sz w:val="18"/>
          <w:szCs w:val="18"/>
        </w:rPr>
        <w:t>?</w:t>
      </w:r>
      <w:bookmarkStart w:id="0" w:name="_GoBack"/>
      <w:bookmarkEnd w:id="0"/>
      <w:proofErr w:type="gramEnd"/>
    </w:p>
    <w:p w:rsidR="00627838" w:rsidRPr="00627838" w:rsidRDefault="00627838" w:rsidP="00605FEB">
      <w:pPr>
        <w:pStyle w:val="NormalWeb"/>
        <w:spacing w:before="0" w:beforeAutospacing="0" w:after="0" w:afterAutospacing="0"/>
        <w:ind w:left="547" w:hanging="547"/>
        <w:rPr>
          <w:rFonts w:ascii="Arial" w:eastAsiaTheme="minorEastAsia" w:hAnsi="Arial" w:cs="Arial"/>
          <w:b/>
          <w:color w:val="000000" w:themeColor="text1"/>
          <w:kern w:val="24"/>
          <w:sz w:val="18"/>
          <w:szCs w:val="18"/>
        </w:rPr>
      </w:pPr>
    </w:p>
    <w:p w:rsidR="008645DF" w:rsidRPr="00627838" w:rsidRDefault="008645DF" w:rsidP="00605FEB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05FE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El proceso de regularización deberá ser llevado a cabo por un profesional competente en el área, vale decir Arquitecto, Ingeniero Civil, Ingeniero Constructor o Constructor Civil,          quien deberá acreditar, mediante un </w:t>
      </w:r>
      <w:r w:rsidRPr="00627838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u w:val="single"/>
        </w:rPr>
        <w:t>informe técnico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que la construcción en cuestión cumple con las normas mínimas de habitabilidad, seguridad, estabilidad e instalaciones establecidas en la Ordenanza General de Urbanismo y Construcciones (OGUC).</w:t>
      </w:r>
    </w:p>
    <w:p w:rsidR="0099436D" w:rsidRPr="00605FEB" w:rsidRDefault="008645DF">
      <w:pPr>
        <w:rPr>
          <w:sz w:val="20"/>
          <w:szCs w:val="20"/>
        </w:rPr>
      </w:pPr>
      <w:r w:rsidRPr="00605FEB">
        <w:rPr>
          <w:noProof/>
          <w:sz w:val="20"/>
          <w:szCs w:val="20"/>
          <w:lang w:eastAsia="es-CL"/>
        </w:rPr>
        <w:t xml:space="preserve"> </w:t>
      </w:r>
      <w:r w:rsidRPr="00605FEB">
        <w:rPr>
          <w:noProof/>
          <w:sz w:val="20"/>
          <w:szCs w:val="20"/>
          <w:lang w:eastAsia="es-CL"/>
        </w:rPr>
        <w:drawing>
          <wp:inline distT="0" distB="0" distL="0" distR="0" wp14:anchorId="2432F888" wp14:editId="52753559">
            <wp:extent cx="1104900" cy="786562"/>
            <wp:effectExtent l="0" t="0" r="0" b="0"/>
            <wp:docPr id="1026" name="Picture 2" descr="C:\Users\anita\AppData\Local\Microsoft\Windows\INetCache\IE\BBH27PVF\a2d9b1614dacb9843e0731c6392a0dbb-engineer-with-construction-and-cra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nita\AppData\Local\Microsoft\Windows\INetCache\IE\BBH27PVF\a2d9b1614dacb9843e0731c6392a0dbb-engineer-with-construction-and-cran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38" cy="7885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05FEB">
        <w:rPr>
          <w:noProof/>
          <w:sz w:val="20"/>
          <w:szCs w:val="20"/>
          <w:lang w:eastAsia="es-CL"/>
        </w:rPr>
        <w:t xml:space="preserve">    </w:t>
      </w:r>
      <w:r w:rsidRPr="00605FEB">
        <w:rPr>
          <w:noProof/>
          <w:sz w:val="20"/>
          <w:szCs w:val="20"/>
          <w:lang w:eastAsia="es-CL"/>
        </w:rPr>
        <w:drawing>
          <wp:inline distT="0" distB="0" distL="0" distR="0" wp14:anchorId="758C7D28" wp14:editId="29AA61F7">
            <wp:extent cx="1304925" cy="827210"/>
            <wp:effectExtent l="0" t="0" r="0" b="0"/>
            <wp:docPr id="1027" name="Picture 3" descr="C:\Users\anita\AppData\Local\Microsoft\Windows\INetCache\IE\V8PIZP61\plantas_base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nita\AppData\Local\Microsoft\Windows\INetCache\IE\V8PIZP61\plantas_base1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97" cy="8271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645DF" w:rsidRPr="00605FEB" w:rsidRDefault="008645DF" w:rsidP="008645DF">
      <w:pPr>
        <w:pStyle w:val="NormalWeb"/>
        <w:spacing w:before="160" w:beforeAutospacing="0" w:after="0" w:afterAutospacing="0"/>
        <w:rPr>
          <w:sz w:val="20"/>
          <w:szCs w:val="20"/>
        </w:rPr>
      </w:pPr>
      <w:r w:rsidRPr="00605FE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A LA DIRECCION DE OBRAS SE INGRESA CARPETA CON LOS SIGUIENTES ANTECEDENTES:</w:t>
      </w:r>
    </w:p>
    <w:p w:rsidR="008645DF" w:rsidRPr="00627838" w:rsidRDefault="008645DF" w:rsidP="0026381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Deben presentar una solicitud de permiso y recepción simultánea y acompañar los siguientes documentos:</w:t>
      </w:r>
    </w:p>
    <w:p w:rsidR="008645DF" w:rsidRPr="00627838" w:rsidRDefault="008645DF" w:rsidP="00263811">
      <w:pPr>
        <w:pStyle w:val="NormalWeb"/>
        <w:spacing w:before="0" w:beforeAutospacing="0" w:after="0" w:afterAutospacing="0" w:line="276" w:lineRule="auto"/>
        <w:ind w:left="547" w:hanging="547"/>
        <w:jc w:val="both"/>
        <w:rPr>
          <w:sz w:val="22"/>
          <w:szCs w:val="22"/>
        </w:rPr>
      </w:pP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1.- Declaración simple del propietario en la que señale que es propietario del inmueble y que no existen reclamaciones pendientes.</w:t>
      </w:r>
    </w:p>
    <w:p w:rsidR="00263811" w:rsidRDefault="008645DF" w:rsidP="00263811">
      <w:pPr>
        <w:pStyle w:val="NormalWeb"/>
        <w:spacing w:before="0" w:beforeAutospacing="0" w:after="0" w:afterAutospacing="0" w:line="276" w:lineRule="auto"/>
        <w:ind w:left="547" w:hanging="547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2.-</w:t>
      </w:r>
      <w:r w:rsidR="00A86140"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Especificaciones técnicas resumidas y un plano de emplazamiento a escala</w:t>
      </w:r>
      <w:r w:rsidR="00263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1:500 y un plano a escala 1:50.</w:t>
      </w:r>
    </w:p>
    <w:p w:rsidR="00263811" w:rsidRDefault="00263811" w:rsidP="00263811">
      <w:pPr>
        <w:pStyle w:val="NormalWeb"/>
        <w:spacing w:before="0" w:beforeAutospacing="0" w:after="0" w:afterAutospacing="0" w:line="276" w:lineRule="auto"/>
        <w:ind w:left="547" w:hanging="547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</w:t>
      </w:r>
      <w:r w:rsidR="003D6BB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Plano planta.</w:t>
      </w:r>
    </w:p>
    <w:p w:rsidR="00263811" w:rsidRDefault="00263811" w:rsidP="00263811">
      <w:pPr>
        <w:pStyle w:val="NormalWeb"/>
        <w:spacing w:before="0" w:beforeAutospacing="0" w:after="0" w:afterAutospacing="0" w:line="276" w:lineRule="auto"/>
        <w:ind w:left="547" w:hanging="547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- 1 Corte A-A</w:t>
      </w:r>
    </w:p>
    <w:p w:rsidR="00263811" w:rsidRDefault="00263811" w:rsidP="00263811">
      <w:pPr>
        <w:pStyle w:val="NormalWeb"/>
        <w:spacing w:before="0" w:beforeAutospacing="0" w:after="0" w:afterAutospacing="0" w:line="276" w:lineRule="auto"/>
        <w:ind w:left="547" w:hanging="547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Elevación principal.</w:t>
      </w:r>
    </w:p>
    <w:p w:rsidR="00627838" w:rsidRDefault="00263811" w:rsidP="00263811">
      <w:pPr>
        <w:pStyle w:val="NormalWeb"/>
        <w:spacing w:before="0" w:beforeAutospacing="0" w:after="0" w:afterAutospacing="0" w:line="276" w:lineRule="auto"/>
        <w:ind w:left="547" w:hanging="547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Cuadro superficie.</w:t>
      </w:r>
    </w:p>
    <w:p w:rsidR="00627838" w:rsidRDefault="00627838" w:rsidP="008645DF">
      <w:pPr>
        <w:pStyle w:val="NormalWeb"/>
        <w:spacing w:before="160" w:beforeAutospacing="0" w:after="0" w:afterAutospacing="0" w:line="276" w:lineRule="auto"/>
        <w:ind w:left="547" w:hanging="547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:rsidR="008645DF" w:rsidRPr="00627838" w:rsidRDefault="008645DF" w:rsidP="008645DF">
      <w:pPr>
        <w:pStyle w:val="NormalWeb"/>
        <w:spacing w:before="160" w:beforeAutospacing="0" w:after="0" w:afterAutospacing="0" w:line="276" w:lineRule="auto"/>
        <w:ind w:left="547" w:hanging="547"/>
        <w:jc w:val="both"/>
        <w:rPr>
          <w:sz w:val="22"/>
          <w:szCs w:val="22"/>
        </w:rPr>
      </w:pP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lastRenderedPageBreak/>
        <w:t>3.- Informe del arquitecto o profesional competente que certifique que la construcción cumple con las normas de habitabilidad, seguridad, estabilidad e instalaciones interiores definidas en la Ley o las de la LGUC, según sea el caso.</w:t>
      </w:r>
    </w:p>
    <w:p w:rsidR="00627838" w:rsidRDefault="008645DF" w:rsidP="00627838">
      <w:pPr>
        <w:pStyle w:val="NormalWeb"/>
        <w:spacing w:before="160" w:beforeAutospacing="0" w:after="0" w:afterAutospacing="0" w:line="276" w:lineRule="auto"/>
        <w:ind w:left="547" w:hanging="547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62783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4.- Certificado de avalúo, al 4 de febrero de 2016, otorgado por el Servicio de Impuestos Internos.</w:t>
      </w:r>
    </w:p>
    <w:p w:rsidR="00605FEB" w:rsidRPr="00605FEB" w:rsidRDefault="00627838" w:rsidP="00627838">
      <w:pPr>
        <w:pStyle w:val="NormalWeb"/>
        <w:spacing w:before="0" w:beforeAutospacing="0" w:after="0" w:afterAutospacing="0" w:line="276" w:lineRule="auto"/>
        <w:ind w:left="547" w:hanging="547"/>
        <w:jc w:val="both"/>
        <w:rPr>
          <w:b/>
          <w:sz w:val="20"/>
          <w:szCs w:val="20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I</w:t>
      </w:r>
      <w:r w:rsidR="00605FEB" w:rsidRPr="00605FEB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MPORTANTE CONSIDERAR:</w:t>
      </w:r>
    </w:p>
    <w:p w:rsidR="00605FEB" w:rsidRPr="00605FEB" w:rsidRDefault="00605FEB" w:rsidP="00627838">
      <w:pPr>
        <w:pStyle w:val="NormalWeb"/>
        <w:spacing w:before="0" w:beforeAutospacing="0" w:after="0" w:afterAutospacing="0"/>
        <w:ind w:left="547" w:hanging="547"/>
        <w:jc w:val="both"/>
        <w:rPr>
          <w:sz w:val="20"/>
          <w:szCs w:val="20"/>
        </w:rPr>
      </w:pPr>
      <w:r w:rsidRPr="00605FE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Este beneficio </w:t>
      </w:r>
      <w:r w:rsidR="00627838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u w:val="single"/>
        </w:rPr>
        <w:t>só</w:t>
      </w:r>
      <w:r w:rsidRPr="00605FEB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  <w:u w:val="single"/>
        </w:rPr>
        <w:t>lo es aplicable</w:t>
      </w:r>
      <w:r w:rsidRPr="00605FEB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  </w:t>
      </w:r>
      <w:r w:rsidRPr="00605FE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para:</w:t>
      </w:r>
    </w:p>
    <w:p w:rsidR="00605FEB" w:rsidRPr="00A86140" w:rsidRDefault="00605FEB" w:rsidP="00605FE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left="0" w:firstLine="0"/>
        <w:jc w:val="both"/>
      </w:pPr>
      <w:r w:rsidRPr="00A86140">
        <w:rPr>
          <w:rFonts w:ascii="Arial" w:eastAsiaTheme="minorEastAsia" w:hAnsi="Arial" w:cs="Arial"/>
          <w:color w:val="000000" w:themeColor="text1"/>
          <w:kern w:val="24"/>
        </w:rPr>
        <w:t>Viviendas de hasta 90m2 con un máximo de avalúo  fiscal de 1.000 UF.</w:t>
      </w:r>
    </w:p>
    <w:p w:rsidR="00605FEB" w:rsidRPr="00A86140" w:rsidRDefault="00605FEB" w:rsidP="00605FE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left="0" w:firstLine="0"/>
        <w:jc w:val="both"/>
      </w:pPr>
      <w:r w:rsidRPr="00A86140">
        <w:rPr>
          <w:rFonts w:ascii="Arial" w:eastAsiaTheme="minorEastAsia" w:hAnsi="Arial" w:cs="Arial"/>
          <w:color w:val="000000" w:themeColor="text1"/>
          <w:kern w:val="24"/>
        </w:rPr>
        <w:t>Viviendas de hasta 140m2 con un máximo de avalúo fiscal de 2.000 UF.</w:t>
      </w:r>
    </w:p>
    <w:p w:rsidR="00605FEB" w:rsidRPr="00A86140" w:rsidRDefault="00605FEB" w:rsidP="00605FE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left="0" w:firstLine="0"/>
        <w:jc w:val="both"/>
      </w:pPr>
      <w:r w:rsidRPr="00A86140">
        <w:rPr>
          <w:rFonts w:ascii="Arial" w:eastAsiaTheme="minorEastAsia" w:hAnsi="Arial" w:cs="Arial"/>
          <w:color w:val="000000" w:themeColor="text1"/>
          <w:kern w:val="24"/>
        </w:rPr>
        <w:t>Edificaciones destinadas a microempresas inofensivas de hasta 2</w:t>
      </w:r>
      <w:r w:rsidR="0051646C">
        <w:rPr>
          <w:rFonts w:ascii="Arial" w:eastAsiaTheme="minorEastAsia" w:hAnsi="Arial" w:cs="Arial"/>
          <w:color w:val="000000" w:themeColor="text1"/>
          <w:kern w:val="24"/>
        </w:rPr>
        <w:t>5</w:t>
      </w:r>
      <w:r w:rsidRPr="00A86140">
        <w:rPr>
          <w:rFonts w:ascii="Arial" w:eastAsiaTheme="minorEastAsia" w:hAnsi="Arial" w:cs="Arial"/>
          <w:color w:val="000000" w:themeColor="text1"/>
          <w:kern w:val="24"/>
        </w:rPr>
        <w:t>0m2.</w:t>
      </w:r>
    </w:p>
    <w:p w:rsidR="00605FEB" w:rsidRPr="00605FEB" w:rsidRDefault="00605FEB" w:rsidP="00605FE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A86140">
        <w:rPr>
          <w:rFonts w:ascii="Arial" w:eastAsiaTheme="minorEastAsia" w:hAnsi="Arial" w:cs="Arial"/>
          <w:color w:val="000000" w:themeColor="text1"/>
          <w:kern w:val="24"/>
        </w:rPr>
        <w:t>Equipamiento social de hasta 400m2</w:t>
      </w:r>
      <w:r w:rsidRPr="00605FE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.</w:t>
      </w:r>
    </w:p>
    <w:p w:rsidR="00605FEB" w:rsidRPr="00605FEB" w:rsidRDefault="00627838" w:rsidP="00605FEB">
      <w:pPr>
        <w:spacing w:before="160" w:after="0" w:line="240" w:lineRule="auto"/>
        <w:ind w:left="547" w:hanging="547"/>
        <w:rPr>
          <w:rFonts w:ascii="Times New Roman" w:eastAsia="Times New Roman" w:hAnsi="Times New Roman" w:cs="Times New Roman"/>
          <w:b/>
          <w:lang w:eastAsia="es-CL"/>
        </w:rPr>
      </w:pPr>
      <w:r w:rsidRPr="00627838">
        <w:rPr>
          <w:rFonts w:ascii="Arial" w:eastAsiaTheme="minorEastAsia" w:hAnsi="Arial" w:cs="Arial"/>
          <w:b/>
          <w:color w:val="000000" w:themeColor="text1"/>
          <w:kern w:val="24"/>
          <w:lang w:eastAsia="es-CL"/>
        </w:rPr>
        <w:t xml:space="preserve">POR QUÉ </w:t>
      </w:r>
      <w:r w:rsidR="00605FEB" w:rsidRPr="00605FEB">
        <w:rPr>
          <w:rFonts w:ascii="Arial" w:eastAsiaTheme="minorEastAsia" w:hAnsi="Arial" w:cs="Arial"/>
          <w:b/>
          <w:color w:val="000000" w:themeColor="text1"/>
          <w:kern w:val="24"/>
          <w:lang w:eastAsia="es-CL"/>
        </w:rPr>
        <w:t xml:space="preserve"> ES BENEFICIOSA ESTA LEY:</w:t>
      </w:r>
    </w:p>
    <w:p w:rsidR="00605FEB" w:rsidRPr="00605FEB" w:rsidRDefault="00605FEB" w:rsidP="00605F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s-CL"/>
        </w:rPr>
      </w:pPr>
      <w:r w:rsidRPr="00605FEB">
        <w:rPr>
          <w:rFonts w:ascii="Arial" w:eastAsiaTheme="minorEastAsia" w:hAnsi="Arial" w:cs="Arial"/>
          <w:color w:val="000000" w:themeColor="text1"/>
          <w:kern w:val="24"/>
          <w:lang w:eastAsia="es-CL"/>
        </w:rPr>
        <w:t xml:space="preserve">El procedimiento simplificado permite que las construcciones que no posean permiso de edificación, puedan obtener el </w:t>
      </w:r>
      <w:r w:rsidRPr="00605FEB">
        <w:rPr>
          <w:rFonts w:ascii="Arial" w:eastAsiaTheme="minorEastAsia" w:hAnsi="Arial" w:cs="Arial"/>
          <w:bCs/>
          <w:color w:val="000000" w:themeColor="text1"/>
          <w:kern w:val="24"/>
          <w:u w:val="single"/>
          <w:lang w:eastAsia="es-CL"/>
        </w:rPr>
        <w:t>permiso de edificación y recepción definitiva de manera simultánea.</w:t>
      </w:r>
    </w:p>
    <w:p w:rsidR="0099436D" w:rsidRPr="00733994" w:rsidRDefault="00605FEB" w:rsidP="0073399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605FEB">
        <w:rPr>
          <w:rFonts w:ascii="Arial" w:eastAsiaTheme="minorEastAsia" w:hAnsi="Arial" w:cs="Arial"/>
          <w:color w:val="000000" w:themeColor="text1"/>
          <w:kern w:val="24"/>
          <w:lang w:eastAsia="es-CL"/>
        </w:rPr>
        <w:t xml:space="preserve">Beneficiarse en el caso de las viviendas, de una </w:t>
      </w:r>
      <w:r w:rsidRPr="00733994">
        <w:rPr>
          <w:rFonts w:ascii="Arial" w:eastAsiaTheme="minorEastAsia" w:hAnsi="Arial" w:cs="Arial"/>
          <w:bCs/>
          <w:color w:val="000000" w:themeColor="text1"/>
          <w:kern w:val="24"/>
          <w:lang w:eastAsia="es-CL"/>
        </w:rPr>
        <w:t>r</w:t>
      </w:r>
      <w:r w:rsidRPr="00733994">
        <w:rPr>
          <w:rFonts w:ascii="Arial" w:eastAsiaTheme="minorEastAsia" w:hAnsi="Arial" w:cs="Arial"/>
          <w:bCs/>
          <w:color w:val="000000" w:themeColor="text1"/>
          <w:kern w:val="24"/>
          <w:u w:val="single"/>
          <w:lang w:eastAsia="es-CL"/>
        </w:rPr>
        <w:t>ebaja</w:t>
      </w:r>
      <w:r w:rsidRPr="00733994">
        <w:rPr>
          <w:rFonts w:ascii="Arial" w:eastAsiaTheme="minorEastAsia" w:hAnsi="Arial" w:cs="Arial"/>
          <w:bCs/>
          <w:color w:val="000000" w:themeColor="text1"/>
          <w:kern w:val="24"/>
          <w:lang w:eastAsia="es-CL"/>
        </w:rPr>
        <w:t xml:space="preserve"> en los</w:t>
      </w:r>
      <w:r w:rsidRPr="00605FEB">
        <w:rPr>
          <w:rFonts w:ascii="Arial" w:eastAsiaTheme="minorEastAsia" w:hAnsi="Arial" w:cs="Arial"/>
          <w:bCs/>
          <w:color w:val="000000" w:themeColor="text1"/>
          <w:kern w:val="24"/>
          <w:u w:val="single"/>
          <w:lang w:eastAsia="es-CL"/>
        </w:rPr>
        <w:t xml:space="preserve"> </w:t>
      </w:r>
      <w:r w:rsidRPr="00733994">
        <w:rPr>
          <w:rFonts w:ascii="Arial" w:eastAsiaTheme="minorEastAsia" w:hAnsi="Arial" w:cs="Arial"/>
          <w:bCs/>
          <w:color w:val="000000" w:themeColor="text1"/>
          <w:kern w:val="24"/>
          <w:lang w:eastAsia="es-CL"/>
        </w:rPr>
        <w:t>derechos municipales</w:t>
      </w:r>
      <w:r w:rsidRPr="00605FEB">
        <w:rPr>
          <w:rFonts w:ascii="Arial" w:eastAsiaTheme="minorEastAsia" w:hAnsi="Arial" w:cs="Arial"/>
          <w:bCs/>
          <w:color w:val="000000" w:themeColor="text1"/>
          <w:kern w:val="24"/>
          <w:u w:val="single"/>
          <w:lang w:eastAsia="es-CL"/>
        </w:rPr>
        <w:t xml:space="preserve"> de hasta el </w:t>
      </w:r>
      <w:r w:rsidR="00733994">
        <w:rPr>
          <w:rFonts w:ascii="Arial" w:eastAsiaTheme="minorEastAsia" w:hAnsi="Arial" w:cs="Arial"/>
          <w:bCs/>
          <w:color w:val="000000" w:themeColor="text1"/>
          <w:kern w:val="24"/>
          <w:u w:val="single"/>
          <w:lang w:eastAsia="es-CL"/>
        </w:rPr>
        <w:t>75</w:t>
      </w:r>
      <w:r w:rsidRPr="00605FEB">
        <w:rPr>
          <w:rFonts w:ascii="Arial" w:eastAsiaTheme="minorEastAsia" w:hAnsi="Arial" w:cs="Arial"/>
          <w:bCs/>
          <w:color w:val="000000" w:themeColor="text1"/>
          <w:kern w:val="24"/>
          <w:u w:val="single"/>
          <w:lang w:eastAsia="es-CL"/>
        </w:rPr>
        <w:t xml:space="preserve">%, </w:t>
      </w:r>
      <w:r w:rsidRPr="00605FEB">
        <w:rPr>
          <w:rFonts w:ascii="Arial" w:eastAsiaTheme="minorEastAsia" w:hAnsi="Arial" w:cs="Arial"/>
          <w:color w:val="000000" w:themeColor="text1"/>
          <w:kern w:val="24"/>
          <w:lang w:eastAsia="es-CL"/>
        </w:rPr>
        <w:t xml:space="preserve">o incluso,  </w:t>
      </w:r>
      <w:r w:rsidRPr="00733994">
        <w:rPr>
          <w:rFonts w:ascii="Arial" w:eastAsiaTheme="minorEastAsia" w:hAnsi="Arial" w:cs="Arial"/>
          <w:color w:val="000000" w:themeColor="text1"/>
          <w:kern w:val="24"/>
          <w:u w:val="single"/>
          <w:lang w:eastAsia="es-CL"/>
        </w:rPr>
        <w:t xml:space="preserve">quedar </w:t>
      </w:r>
      <w:r w:rsidRPr="00733994">
        <w:rPr>
          <w:rFonts w:ascii="Arial" w:eastAsiaTheme="minorEastAsia" w:hAnsi="Arial" w:cs="Arial"/>
          <w:bCs/>
          <w:color w:val="000000" w:themeColor="text1"/>
          <w:kern w:val="24"/>
          <w:u w:val="single"/>
          <w:lang w:eastAsia="es-CL"/>
        </w:rPr>
        <w:t>exento</w:t>
      </w:r>
      <w:r w:rsidRPr="00605FEB">
        <w:rPr>
          <w:rFonts w:ascii="Arial" w:eastAsiaTheme="minorEastAsia" w:hAnsi="Arial" w:cs="Arial"/>
          <w:bCs/>
          <w:color w:val="000000" w:themeColor="text1"/>
          <w:kern w:val="24"/>
          <w:lang w:eastAsia="es-CL"/>
        </w:rPr>
        <w:t xml:space="preserve"> del pago </w:t>
      </w:r>
      <w:r w:rsidRPr="00605FEB">
        <w:rPr>
          <w:rFonts w:ascii="Arial" w:eastAsiaTheme="minorEastAsia" w:hAnsi="Arial" w:cs="Arial"/>
          <w:color w:val="000000" w:themeColor="text1"/>
          <w:kern w:val="24"/>
          <w:lang w:eastAsia="es-CL"/>
        </w:rPr>
        <w:t xml:space="preserve">de este si </w:t>
      </w:r>
      <w:r w:rsidRPr="00605FEB">
        <w:rPr>
          <w:rFonts w:ascii="Arial" w:eastAsiaTheme="minorEastAsia" w:hAnsi="Arial" w:cs="Arial"/>
          <w:bCs/>
          <w:color w:val="000000" w:themeColor="text1"/>
          <w:kern w:val="24"/>
          <w:lang w:eastAsia="es-CL"/>
        </w:rPr>
        <w:t xml:space="preserve">el propietario pertenece a la </w:t>
      </w:r>
      <w:r w:rsidRPr="00733994">
        <w:rPr>
          <w:rFonts w:ascii="Arial" w:eastAsiaTheme="minorEastAsia" w:hAnsi="Arial" w:cs="Arial"/>
          <w:bCs/>
          <w:color w:val="000000" w:themeColor="text1"/>
          <w:kern w:val="24"/>
          <w:u w:val="single"/>
          <w:lang w:eastAsia="es-CL"/>
        </w:rPr>
        <w:t>tercera edad</w:t>
      </w:r>
      <w:r w:rsidR="00733994">
        <w:rPr>
          <w:rFonts w:ascii="Arial" w:eastAsiaTheme="minorEastAsia" w:hAnsi="Arial" w:cs="Arial"/>
          <w:bCs/>
          <w:color w:val="000000" w:themeColor="text1"/>
          <w:kern w:val="24"/>
          <w:lang w:eastAsia="es-CL"/>
        </w:rPr>
        <w:t xml:space="preserve"> (65 año en adelante)</w:t>
      </w:r>
      <w:r w:rsidRPr="00605FEB">
        <w:rPr>
          <w:rFonts w:ascii="Arial" w:eastAsiaTheme="minorEastAsia" w:hAnsi="Arial" w:cs="Arial"/>
          <w:bCs/>
          <w:color w:val="000000" w:themeColor="text1"/>
          <w:kern w:val="24"/>
          <w:lang w:eastAsia="es-CL"/>
        </w:rPr>
        <w:t xml:space="preserve"> </w:t>
      </w:r>
      <w:r w:rsidRPr="00733994">
        <w:rPr>
          <w:rFonts w:ascii="Arial" w:eastAsiaTheme="minorEastAsia" w:hAnsi="Arial" w:cs="Arial"/>
          <w:bCs/>
          <w:color w:val="000000" w:themeColor="text1"/>
          <w:kern w:val="24"/>
          <w:lang w:eastAsia="es-CL"/>
        </w:rPr>
        <w:t xml:space="preserve">o si algún residente de la vivienda se encuentra inscrito en el </w:t>
      </w:r>
      <w:r w:rsidRPr="00733994">
        <w:rPr>
          <w:rFonts w:ascii="Arial" w:eastAsiaTheme="minorEastAsia" w:hAnsi="Arial" w:cs="Arial"/>
          <w:bCs/>
          <w:color w:val="000000" w:themeColor="text1"/>
          <w:kern w:val="24"/>
          <w:u w:val="single"/>
          <w:lang w:eastAsia="es-CL"/>
        </w:rPr>
        <w:t>Registro Nacional de Discapacidad</w:t>
      </w:r>
      <w:r w:rsidRPr="0073399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  <w:lang w:eastAsia="es-CL"/>
        </w:rPr>
        <w:t>.</w:t>
      </w:r>
    </w:p>
    <w:sectPr w:rsidR="0099436D" w:rsidRPr="00733994" w:rsidSect="0099436D">
      <w:pgSz w:w="15840" w:h="12240" w:orient="landscape" w:code="1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0DF"/>
    <w:multiLevelType w:val="hybridMultilevel"/>
    <w:tmpl w:val="6596B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B41E5"/>
    <w:multiLevelType w:val="hybridMultilevel"/>
    <w:tmpl w:val="3C667870"/>
    <w:lvl w:ilvl="0" w:tplc="F702A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8F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C3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E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4A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0B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A0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87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6D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34728F"/>
    <w:multiLevelType w:val="hybridMultilevel"/>
    <w:tmpl w:val="5EDEE312"/>
    <w:lvl w:ilvl="0" w:tplc="C8F61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09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2C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EB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C3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6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AC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A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060C63"/>
    <w:multiLevelType w:val="hybridMultilevel"/>
    <w:tmpl w:val="DA941616"/>
    <w:lvl w:ilvl="0" w:tplc="8DEAC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02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2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8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02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8F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E4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0B7823"/>
    <w:multiLevelType w:val="hybridMultilevel"/>
    <w:tmpl w:val="3048BB24"/>
    <w:lvl w:ilvl="0" w:tplc="D6F03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0D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9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C2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C4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2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09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4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E1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F4"/>
    <w:rsid w:val="000422E4"/>
    <w:rsid w:val="00162407"/>
    <w:rsid w:val="00263811"/>
    <w:rsid w:val="002F69BF"/>
    <w:rsid w:val="003D6BBD"/>
    <w:rsid w:val="0051646C"/>
    <w:rsid w:val="00605FEB"/>
    <w:rsid w:val="006121F0"/>
    <w:rsid w:val="00627838"/>
    <w:rsid w:val="00733994"/>
    <w:rsid w:val="00782BC1"/>
    <w:rsid w:val="007925F4"/>
    <w:rsid w:val="007E2440"/>
    <w:rsid w:val="008645DF"/>
    <w:rsid w:val="00915A80"/>
    <w:rsid w:val="0099436D"/>
    <w:rsid w:val="00A71358"/>
    <w:rsid w:val="00A86140"/>
    <w:rsid w:val="00B93756"/>
    <w:rsid w:val="00D815E1"/>
    <w:rsid w:val="00E84DE1"/>
    <w:rsid w:val="00F0203E"/>
    <w:rsid w:val="00F461ED"/>
    <w:rsid w:val="00FB04CE"/>
    <w:rsid w:val="00F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3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864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2F69B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F6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3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864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2F69B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F6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3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70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52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305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691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185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8085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806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44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767">
          <w:marLeft w:val="18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1AAC-396C-4689-B73B-1D788486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reyes</dc:creator>
  <cp:lastModifiedBy>anita reyes</cp:lastModifiedBy>
  <cp:revision>13</cp:revision>
  <cp:lastPrinted>2020-02-27T14:50:00Z</cp:lastPrinted>
  <dcterms:created xsi:type="dcterms:W3CDTF">2020-02-27T13:37:00Z</dcterms:created>
  <dcterms:modified xsi:type="dcterms:W3CDTF">2020-03-02T14:56:00Z</dcterms:modified>
</cp:coreProperties>
</file>